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AD63" w14:textId="77777777" w:rsidR="00AE55F2" w:rsidRPr="00AE55F2" w:rsidRDefault="00AE55F2" w:rsidP="00831851">
      <w:pPr>
        <w:pStyle w:val="paragraph"/>
        <w:spacing w:before="0" w:beforeAutospacing="0" w:after="0" w:afterAutospacing="0"/>
        <w:ind w:left="720"/>
        <w:textAlignment w:val="baseline"/>
        <w:rPr>
          <w:rFonts w:ascii="Knowledge Regular" w:hAnsi="Knowledge Regular"/>
          <w:b/>
          <w:bCs/>
          <w:color w:val="FF0000"/>
          <w:sz w:val="20"/>
          <w:szCs w:val="20"/>
        </w:rPr>
      </w:pPr>
    </w:p>
    <w:p w14:paraId="72A650AD" w14:textId="204AF1FB" w:rsidR="00AE55F2" w:rsidRDefault="00AE55F2" w:rsidP="00831851">
      <w:pPr>
        <w:pStyle w:val="paragraph"/>
        <w:spacing w:before="0" w:beforeAutospacing="0" w:after="0" w:afterAutospacing="0"/>
        <w:ind w:left="720"/>
        <w:textAlignment w:val="baseline"/>
        <w:rPr>
          <w:rFonts w:ascii="Knowledge Regular" w:hAnsi="Knowledge Regular"/>
          <w:b/>
          <w:bCs/>
          <w:color w:val="FF0000"/>
          <w:sz w:val="20"/>
          <w:szCs w:val="20"/>
        </w:rPr>
      </w:pPr>
      <w:r w:rsidRPr="00AE55F2">
        <w:rPr>
          <w:rFonts w:ascii="Knowledge Regular" w:hAnsi="Knowledge Regular"/>
          <w:b/>
          <w:bCs/>
          <w:color w:val="FF0000"/>
          <w:sz w:val="20"/>
          <w:szCs w:val="20"/>
        </w:rPr>
        <w:t xml:space="preserve">IMPORTANT – </w:t>
      </w:r>
      <w:r>
        <w:rPr>
          <w:rFonts w:ascii="Knowledge Regular" w:hAnsi="Knowledge Regular"/>
          <w:b/>
          <w:bCs/>
          <w:color w:val="FF0000"/>
          <w:sz w:val="20"/>
          <w:szCs w:val="20"/>
        </w:rPr>
        <w:t>Remember to complete the</w:t>
      </w:r>
      <w:r w:rsidRPr="00AE55F2">
        <w:rPr>
          <w:rFonts w:ascii="Knowledge Regular" w:hAnsi="Knowledge Regular"/>
          <w:b/>
          <w:bCs/>
          <w:color w:val="FF0000"/>
          <w:sz w:val="20"/>
          <w:szCs w:val="20"/>
        </w:rPr>
        <w:t xml:space="preserve"> </w:t>
      </w:r>
      <w:r w:rsidRPr="00AE55F2">
        <w:rPr>
          <w:rFonts w:ascii="Knowledge Regular" w:hAnsi="Knowledge Regular"/>
          <w:b/>
          <w:bCs/>
          <w:color w:val="FF0000"/>
          <w:sz w:val="20"/>
          <w:szCs w:val="20"/>
          <w:u w:val="single"/>
        </w:rPr>
        <w:t>Tax Payment Deferral Waiver – CARES Act</w:t>
      </w:r>
      <w:r w:rsidRPr="00AE55F2">
        <w:rPr>
          <w:rFonts w:ascii="Knowledge Regular" w:hAnsi="Knowledge Regular"/>
          <w:b/>
          <w:bCs/>
          <w:color w:val="FF0000"/>
          <w:sz w:val="20"/>
          <w:szCs w:val="20"/>
        </w:rPr>
        <w:t xml:space="preserve"> and attach a personalized copy to your email</w:t>
      </w:r>
      <w:r>
        <w:rPr>
          <w:rFonts w:ascii="Knowledge Regular" w:hAnsi="Knowledge Regular"/>
          <w:b/>
          <w:bCs/>
          <w:color w:val="FF0000"/>
          <w:sz w:val="20"/>
          <w:szCs w:val="20"/>
        </w:rPr>
        <w:t xml:space="preserve"> before sending to your client.</w:t>
      </w:r>
    </w:p>
    <w:p w14:paraId="7631DABC" w14:textId="71A1531B" w:rsidR="00AE55F2" w:rsidRDefault="00AE55F2" w:rsidP="00831851">
      <w:pPr>
        <w:pStyle w:val="paragraph"/>
        <w:spacing w:before="0" w:beforeAutospacing="0" w:after="0" w:afterAutospacing="0"/>
        <w:ind w:left="720"/>
        <w:textAlignment w:val="baseline"/>
        <w:rPr>
          <w:rFonts w:ascii="Knowledge Regular" w:hAnsi="Knowledge Regular"/>
          <w:b/>
          <w:bCs/>
          <w:color w:val="FF0000"/>
          <w:sz w:val="20"/>
          <w:szCs w:val="20"/>
        </w:rPr>
      </w:pPr>
    </w:p>
    <w:p w14:paraId="54FE39E7" w14:textId="38003FF0" w:rsidR="00AE55F2" w:rsidRDefault="00AE55F2" w:rsidP="00831851">
      <w:pPr>
        <w:pStyle w:val="paragraph"/>
        <w:pBdr>
          <w:bottom w:val="single" w:sz="6" w:space="1" w:color="auto"/>
        </w:pBdr>
        <w:spacing w:before="0" w:beforeAutospacing="0" w:after="0" w:afterAutospacing="0"/>
        <w:ind w:left="720"/>
        <w:textAlignment w:val="baseline"/>
        <w:rPr>
          <w:rFonts w:ascii="Knowledge Regular" w:hAnsi="Knowledge Regular"/>
          <w:b/>
          <w:bCs/>
          <w:color w:val="FF0000"/>
          <w:sz w:val="20"/>
          <w:szCs w:val="20"/>
        </w:rPr>
      </w:pPr>
    </w:p>
    <w:p w14:paraId="09117B02" w14:textId="77777777" w:rsidR="00AE55F2" w:rsidRPr="00AE55F2" w:rsidRDefault="00AE55F2" w:rsidP="00831851">
      <w:pPr>
        <w:pStyle w:val="paragraph"/>
        <w:spacing w:before="0" w:beforeAutospacing="0" w:after="0" w:afterAutospacing="0"/>
        <w:ind w:left="720"/>
        <w:textAlignment w:val="baseline"/>
        <w:rPr>
          <w:rFonts w:ascii="Knowledge Regular" w:hAnsi="Knowledge Regular"/>
          <w:b/>
          <w:bCs/>
          <w:color w:val="FF0000"/>
          <w:sz w:val="20"/>
          <w:szCs w:val="20"/>
        </w:rPr>
      </w:pPr>
      <w:bookmarkStart w:id="0" w:name="_GoBack"/>
      <w:bookmarkEnd w:id="0"/>
    </w:p>
    <w:p w14:paraId="25EAB1F7" w14:textId="77777777" w:rsidR="00AE55F2" w:rsidRDefault="00AE55F2" w:rsidP="00831851">
      <w:pPr>
        <w:pStyle w:val="paragraph"/>
        <w:spacing w:before="0" w:beforeAutospacing="0" w:after="0" w:afterAutospacing="0"/>
        <w:ind w:left="720"/>
        <w:textAlignment w:val="baseline"/>
        <w:rPr>
          <w:rFonts w:ascii="Knowledge Regular" w:hAnsi="Knowledge Regular"/>
          <w:b/>
          <w:bCs/>
          <w:color w:val="4D4D4D"/>
          <w:sz w:val="20"/>
          <w:szCs w:val="20"/>
        </w:rPr>
      </w:pPr>
    </w:p>
    <w:p w14:paraId="08B4C4C6" w14:textId="4C97B277" w:rsidR="00831851" w:rsidRPr="00A76933" w:rsidRDefault="00831851" w:rsidP="00831851">
      <w:pPr>
        <w:pStyle w:val="paragraph"/>
        <w:spacing w:before="0" w:beforeAutospacing="0" w:after="0" w:afterAutospacing="0"/>
        <w:ind w:left="720"/>
        <w:textAlignment w:val="baseline"/>
        <w:rPr>
          <w:rFonts w:ascii="Knowledge Regular" w:hAnsi="Knowledge Regular"/>
          <w:b/>
          <w:bCs/>
          <w:color w:val="4D4D4D"/>
          <w:sz w:val="20"/>
          <w:szCs w:val="20"/>
        </w:rPr>
      </w:pPr>
      <w:r w:rsidRPr="00A76933">
        <w:rPr>
          <w:rFonts w:ascii="Knowledge Regular" w:hAnsi="Knowledge Regular"/>
          <w:b/>
          <w:bCs/>
          <w:color w:val="4D4D4D"/>
          <w:sz w:val="20"/>
          <w:szCs w:val="20"/>
        </w:rPr>
        <w:t xml:space="preserve">Subject: Tax Waiver for Employer SS Deferral </w:t>
      </w:r>
    </w:p>
    <w:p w14:paraId="19ED83D3" w14:textId="77777777" w:rsidR="00831851" w:rsidRPr="00A76933" w:rsidRDefault="00831851" w:rsidP="00831851">
      <w:pPr>
        <w:pStyle w:val="paragraph"/>
        <w:spacing w:before="0" w:beforeAutospacing="0" w:after="0" w:afterAutospacing="0"/>
        <w:ind w:left="720"/>
        <w:textAlignment w:val="baseline"/>
        <w:rPr>
          <w:rFonts w:ascii="Knowledge Regular" w:hAnsi="Knowledge Regular"/>
          <w:b/>
          <w:bCs/>
          <w:color w:val="4D4D4D"/>
          <w:sz w:val="20"/>
          <w:szCs w:val="20"/>
        </w:rPr>
      </w:pPr>
    </w:p>
    <w:p w14:paraId="47E6E95A" w14:textId="77777777" w:rsidR="00831851" w:rsidRPr="00A76933" w:rsidRDefault="00831851" w:rsidP="00831851">
      <w:pPr>
        <w:ind w:left="720"/>
        <w:rPr>
          <w:rFonts w:ascii="Knowledge Regular" w:hAnsi="Knowledge Regular"/>
          <w:color w:val="4D4D4D"/>
          <w:sz w:val="20"/>
          <w:szCs w:val="20"/>
        </w:rPr>
      </w:pPr>
      <w:r w:rsidRPr="00A76933">
        <w:rPr>
          <w:rFonts w:ascii="Knowledge Regular" w:hAnsi="Knowledge Regular"/>
          <w:color w:val="4D4D4D"/>
          <w:sz w:val="20"/>
          <w:szCs w:val="20"/>
        </w:rPr>
        <w:t>Thank you for notifying us you would like to defer your employer portion of Social Security taxes in accordance with the CARES Act. If you have not already done so, we strongly encourage you to speak with your accountant to ensure this option will provide the greatest benefit to your business.</w:t>
      </w:r>
    </w:p>
    <w:p w14:paraId="00930847" w14:textId="77777777" w:rsidR="00831851" w:rsidRPr="00A76933" w:rsidRDefault="00831851" w:rsidP="00831851">
      <w:pPr>
        <w:ind w:left="720"/>
        <w:rPr>
          <w:rFonts w:ascii="Knowledge Regular" w:hAnsi="Knowledge Regular"/>
          <w:color w:val="4D4D4D"/>
          <w:sz w:val="20"/>
          <w:szCs w:val="20"/>
        </w:rPr>
      </w:pPr>
      <w:r w:rsidRPr="00A76933">
        <w:rPr>
          <w:rFonts w:ascii="Knowledge Regular" w:hAnsi="Knowledge Regular"/>
          <w:color w:val="4D4D4D"/>
          <w:sz w:val="20"/>
          <w:szCs w:val="20"/>
        </w:rPr>
        <w:t xml:space="preserve">If you have determined this is how you would like to proceed, please sign and return the attached document so we can make the update to your account. You can return this document via email or upload to our secure File Exchange. </w:t>
      </w:r>
    </w:p>
    <w:p w14:paraId="23B13275" w14:textId="77777777" w:rsidR="00831851" w:rsidRPr="00A76933" w:rsidRDefault="00831851" w:rsidP="00831851">
      <w:pPr>
        <w:ind w:left="720"/>
        <w:rPr>
          <w:rFonts w:ascii="Knowledge Regular" w:hAnsi="Knowledge Regular"/>
          <w:color w:val="4D4D4D"/>
          <w:sz w:val="20"/>
          <w:szCs w:val="20"/>
        </w:rPr>
      </w:pPr>
      <w:r w:rsidRPr="00A76933">
        <w:rPr>
          <w:rFonts w:ascii="Knowledge Regular" w:hAnsi="Knowledge Regular"/>
          <w:color w:val="4D4D4D"/>
          <w:sz w:val="20"/>
          <w:szCs w:val="20"/>
        </w:rPr>
        <w:t>Please let me know if you have any additional questions. We look forward to your continued partnership with myPay Solutions.</w:t>
      </w:r>
    </w:p>
    <w:p w14:paraId="5FE981DA" w14:textId="77777777" w:rsidR="00831851" w:rsidRPr="00422324" w:rsidRDefault="00831851" w:rsidP="00831851">
      <w:pPr>
        <w:ind w:left="720"/>
        <w:rPr>
          <w:rFonts w:ascii="Knowledge Regular" w:hAnsi="Knowledge Regular"/>
          <w:color w:val="4D4D4D"/>
          <w:sz w:val="20"/>
          <w:szCs w:val="20"/>
        </w:rPr>
      </w:pPr>
      <w:r w:rsidRPr="00A76933">
        <w:rPr>
          <w:rFonts w:ascii="Knowledge Regular" w:hAnsi="Knowledge Regular"/>
          <w:color w:val="4D4D4D"/>
          <w:sz w:val="20"/>
          <w:szCs w:val="20"/>
        </w:rPr>
        <w:t>Warm regards,</w:t>
      </w:r>
    </w:p>
    <w:p w14:paraId="1F87B6CD" w14:textId="77777777" w:rsidR="00831851" w:rsidRDefault="00831851"/>
    <w:sectPr w:rsidR="00831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nowledge Regular">
    <w:panose1 w:val="020B0506000000020004"/>
    <w:charset w:val="00"/>
    <w:family w:val="swiss"/>
    <w:notTrueType/>
    <w:pitch w:val="variable"/>
    <w:sig w:usb0="A00002E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51"/>
    <w:rsid w:val="00831851"/>
    <w:rsid w:val="00AE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31BF"/>
  <w15:chartTrackingRefBased/>
  <w15:docId w15:val="{D2546F5B-AE1D-4E6A-A591-E023A52F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185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Kibbey, Matthew R. (Tax&amp;Accounting Prof)</dc:creator>
  <cp:keywords/>
  <dc:description/>
  <cp:lastModifiedBy>Kibbey, Matthew R. (Tax&amp;Accounting Prof)</cp:lastModifiedBy>
  <cp:revision>2</cp:revision>
  <dcterms:created xsi:type="dcterms:W3CDTF">2020-04-13T15:39:00Z</dcterms:created>
  <dcterms:modified xsi:type="dcterms:W3CDTF">2020-04-13T15:43:00Z</dcterms:modified>
</cp:coreProperties>
</file>